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41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0E06A1" w:rsidRPr="0038257C" w:rsidTr="000E06A1">
        <w:tc>
          <w:tcPr>
            <w:tcW w:w="9290" w:type="dxa"/>
            <w:shd w:val="clear" w:color="auto" w:fill="F2F2F2"/>
          </w:tcPr>
          <w:p w:rsidR="000E06A1" w:rsidRPr="0038257C" w:rsidRDefault="000E06A1" w:rsidP="000E06A1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4. Компетенције дипломираних студената</w:t>
            </w:r>
          </w:p>
          <w:p w:rsidR="000E06A1" w:rsidRPr="0038257C" w:rsidRDefault="000E06A1" w:rsidP="000E06A1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Опис квалификације која произилази из студијског програма мора одговарати одређеном нивоу националног оквира квалификација.</w:t>
            </w:r>
          </w:p>
        </w:tc>
      </w:tr>
      <w:tr w:rsidR="000E06A1" w:rsidRPr="0038257C" w:rsidTr="000E06A1">
        <w:tc>
          <w:tcPr>
            <w:tcW w:w="9290" w:type="dxa"/>
          </w:tcPr>
          <w:p w:rsidR="000E06A1" w:rsidRDefault="000E06A1" w:rsidP="000E06A1">
            <w:pPr>
              <w:rPr>
                <w:sz w:val="22"/>
                <w:szCs w:val="22"/>
                <w:lang/>
              </w:rPr>
            </w:pPr>
            <w:r w:rsidRPr="00FB56D2">
              <w:rPr>
                <w:b/>
                <w:sz w:val="22"/>
                <w:szCs w:val="22"/>
              </w:rPr>
              <w:t>Опис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општих и предметно-специфичних компетенција студената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(</w:t>
            </w:r>
            <w:r w:rsidRPr="0038257C">
              <w:rPr>
                <w:sz w:val="22"/>
                <w:szCs w:val="22"/>
              </w:rPr>
              <w:t xml:space="preserve">највише </w:t>
            </w:r>
            <w:r w:rsidRPr="0038257C">
              <w:rPr>
                <w:sz w:val="22"/>
                <w:szCs w:val="22"/>
                <w:lang w:val="sr-Cyrl-CS"/>
              </w:rPr>
              <w:t>2</w:t>
            </w:r>
            <w:r w:rsidRPr="0038257C">
              <w:rPr>
                <w:sz w:val="22"/>
                <w:szCs w:val="22"/>
              </w:rPr>
              <w:t>00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речи</w:t>
            </w:r>
            <w:r w:rsidRPr="0038257C">
              <w:rPr>
                <w:sz w:val="22"/>
                <w:szCs w:val="22"/>
                <w:lang w:val="sr-Cyrl-CS"/>
              </w:rPr>
              <w:t>)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:rsidR="00484ABA" w:rsidRDefault="00484ABA" w:rsidP="000E06A1">
            <w:pPr>
              <w:rPr>
                <w:sz w:val="22"/>
                <w:szCs w:val="22"/>
                <w:lang/>
              </w:rPr>
            </w:pPr>
          </w:p>
          <w:p w:rsidR="00484ABA" w:rsidRPr="00484ABA" w:rsidRDefault="00484ABA" w:rsidP="00484ABA">
            <w:pPr>
              <w:jc w:val="both"/>
              <w:rPr>
                <w:sz w:val="22"/>
                <w:szCs w:val="22"/>
                <w:lang w:val="sr-Cyrl-CS"/>
              </w:rPr>
            </w:pPr>
            <w:r w:rsidRPr="00484ABA">
              <w:rPr>
                <w:sz w:val="22"/>
                <w:szCs w:val="22"/>
                <w:lang w:val="sr-Cyrl-CS"/>
              </w:rPr>
              <w:t>Савладавањем студијског програма стичу се опште способности анализе, синтезе и  предвиђања решења и последица који произилазе из односа религије и политике у савременом свету. Полазници ће такође овладати методама, поступцима и процесима истраживања у области политикологије религије, развиће вештине критичког размишљања и приступа проблему. Посебно је важно истаћи да ће савладавање студијског програма полазници стећи и знања која су примењива у пракси што ће им омогућити бољу позицију и конкурентност на тржишту рада. Кроз интерактивну наставу, рад у групи и кроз дебате и дискусије полазници ће развити своје оралне компетеније. Са друге стране, фокус на писменом изразу полазника утицаће на развој писаних комуникационих способности.</w:t>
            </w:r>
          </w:p>
          <w:p w:rsidR="00484ABA" w:rsidRPr="00484ABA" w:rsidRDefault="00484ABA" w:rsidP="00484ABA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484ABA" w:rsidRPr="00484ABA" w:rsidRDefault="00484ABA" w:rsidP="00484ABA">
            <w:pPr>
              <w:jc w:val="both"/>
              <w:rPr>
                <w:sz w:val="22"/>
                <w:szCs w:val="22"/>
                <w:lang/>
              </w:rPr>
            </w:pPr>
            <w:r w:rsidRPr="00484ABA">
              <w:rPr>
                <w:sz w:val="22"/>
                <w:szCs w:val="22"/>
                <w:lang w:val="sr-Cyrl-CS"/>
              </w:rPr>
              <w:t xml:space="preserve">Савладавањем студијског програма полазници стичу и низ предметно-специфичних способности. То су, пре свега, темељно и теоријски засновано разумевање важности религије за политику, политичке актере, као и размевање улоге религије у различитим политичким процесима и политичким исходима. </w:t>
            </w:r>
            <w:r w:rsidRPr="00484ABA">
              <w:rPr>
                <w:sz w:val="22"/>
                <w:szCs w:val="22"/>
                <w:lang/>
              </w:rPr>
              <w:t>Између осталог</w:t>
            </w:r>
            <w:r w:rsidRPr="00484ABA">
              <w:rPr>
                <w:sz w:val="22"/>
                <w:szCs w:val="22"/>
                <w:lang w:val="sr-Cyrl-CS"/>
              </w:rPr>
              <w:t>, полазници ће стећи компетенције разумевања и анализирање феномена религијског екстремизма и фундаментализма; разумевање и анализирање како, зашто и на који начин религија утиче на процесе демократизације; како религија утиче на социјалну политику, на сукобе и ратове, итд. Све ове способности и релевантна знања користиће полазницима у решавању конкретних проблема и изазова који произилазе из односа религије и политике у свету, што ће им омогућити бољу позицију на тржишту рада.</w:t>
            </w:r>
          </w:p>
          <w:p w:rsidR="000E06A1" w:rsidRPr="00484ABA" w:rsidRDefault="000E06A1" w:rsidP="000E06A1">
            <w:pPr>
              <w:rPr>
                <w:sz w:val="22"/>
                <w:szCs w:val="22"/>
                <w:lang w:val="sr-Cyrl-CS"/>
              </w:rPr>
            </w:pPr>
          </w:p>
          <w:p w:rsidR="000E06A1" w:rsidRPr="00484ABA" w:rsidRDefault="000E06A1" w:rsidP="000E06A1">
            <w:pPr>
              <w:rPr>
                <w:b/>
                <w:sz w:val="22"/>
                <w:szCs w:val="22"/>
                <w:lang/>
              </w:rPr>
            </w:pPr>
            <w:r w:rsidRPr="00484ABA">
              <w:rPr>
                <w:b/>
                <w:sz w:val="22"/>
                <w:szCs w:val="22"/>
                <w:lang w:val="sr-Cyrl-CS"/>
              </w:rPr>
              <w:t>Опис исхода учења (</w:t>
            </w:r>
            <w:r w:rsidRPr="00484ABA">
              <w:rPr>
                <w:b/>
                <w:sz w:val="22"/>
                <w:szCs w:val="22"/>
              </w:rPr>
              <w:t xml:space="preserve">највише </w:t>
            </w:r>
            <w:r w:rsidRPr="00484ABA">
              <w:rPr>
                <w:b/>
                <w:sz w:val="22"/>
                <w:szCs w:val="22"/>
                <w:lang w:val="sr-Cyrl-CS"/>
              </w:rPr>
              <w:t>2</w:t>
            </w:r>
            <w:r w:rsidRPr="00484ABA">
              <w:rPr>
                <w:b/>
                <w:sz w:val="22"/>
                <w:szCs w:val="22"/>
              </w:rPr>
              <w:t>00</w:t>
            </w:r>
            <w:r w:rsidRPr="00484ABA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484ABA">
              <w:rPr>
                <w:b/>
                <w:sz w:val="22"/>
                <w:szCs w:val="22"/>
              </w:rPr>
              <w:t>речи</w:t>
            </w:r>
            <w:r w:rsidRPr="00484ABA">
              <w:rPr>
                <w:b/>
                <w:sz w:val="22"/>
                <w:szCs w:val="22"/>
                <w:lang w:val="sr-Cyrl-CS"/>
              </w:rPr>
              <w:t xml:space="preserve">) </w:t>
            </w:r>
          </w:p>
          <w:p w:rsidR="00484ABA" w:rsidRPr="00484ABA" w:rsidRDefault="00484ABA" w:rsidP="000E06A1">
            <w:pPr>
              <w:rPr>
                <w:b/>
                <w:sz w:val="22"/>
                <w:szCs w:val="22"/>
                <w:lang/>
              </w:rPr>
            </w:pPr>
          </w:p>
          <w:p w:rsidR="00484ABA" w:rsidRPr="00484ABA" w:rsidRDefault="00484ABA" w:rsidP="00484ABA">
            <w:pPr>
              <w:jc w:val="both"/>
              <w:rPr>
                <w:sz w:val="22"/>
                <w:szCs w:val="22"/>
                <w:lang/>
              </w:rPr>
            </w:pPr>
            <w:r w:rsidRPr="00484ABA">
              <w:rPr>
                <w:sz w:val="22"/>
                <w:szCs w:val="22"/>
                <w:lang/>
              </w:rPr>
              <w:t xml:space="preserve">Након завршеног програма, студенти добијају диплому са титулом ”Мастер политиколог – Политиколошке студије религије”. То значи да су они способни да, пре свега, разумеју колико је ванредно важан однос религије и политике у савременом свету, али и за историју људске цивилизације. Биће обучени и оспособљени да самостално, систематски и теоријски потковано, анализирају и разумеју савремене изазове и проблеме из области религије и политике са којима се сусретну. На тај начин, биће спремни да одговоре потребама тржишта рада и да допринесу развоју друштва у целини. </w:t>
            </w:r>
          </w:p>
          <w:p w:rsidR="00484ABA" w:rsidRPr="00484ABA" w:rsidRDefault="00484ABA" w:rsidP="000E06A1">
            <w:pPr>
              <w:rPr>
                <w:b/>
                <w:sz w:val="22"/>
                <w:szCs w:val="22"/>
                <w:lang/>
              </w:rPr>
            </w:pPr>
          </w:p>
          <w:p w:rsidR="000E06A1" w:rsidRPr="006202B3" w:rsidRDefault="000E06A1" w:rsidP="000E06A1">
            <w:pPr>
              <w:rPr>
                <w:sz w:val="22"/>
                <w:szCs w:val="22"/>
                <w:lang w:val="sr-Cyrl-CS"/>
              </w:rPr>
            </w:pPr>
          </w:p>
          <w:p w:rsidR="000E06A1" w:rsidRPr="0038257C" w:rsidRDefault="000E06A1" w:rsidP="00484ABA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0E06A1" w:rsidRPr="0038257C" w:rsidTr="000E06A1">
        <w:tc>
          <w:tcPr>
            <w:tcW w:w="9290" w:type="dxa"/>
            <w:shd w:val="clear" w:color="auto" w:fill="F2F2F2"/>
          </w:tcPr>
          <w:p w:rsidR="000E06A1" w:rsidRDefault="000E06A1" w:rsidP="000E06A1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4: </w:t>
            </w:r>
          </w:p>
          <w:p w:rsidR="000E06A1" w:rsidRPr="007B43B0" w:rsidRDefault="000E06A1" w:rsidP="000E06A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3F5401">
              <w:rPr>
                <w:b/>
                <w:sz w:val="22"/>
                <w:szCs w:val="22"/>
                <w:lang w:val="sr-Cyrl-CS"/>
              </w:rPr>
              <w:t>Прилог 4.1.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Додатак дипломи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591885" w:rsidRPr="000E06A1" w:rsidRDefault="00591885" w:rsidP="009D0A1E">
      <w:pPr>
        <w:rPr>
          <w:sz w:val="22"/>
          <w:szCs w:val="22"/>
          <w:lang w:val="en-US"/>
        </w:rPr>
      </w:pPr>
      <w:bookmarkStart w:id="0" w:name="Стандард4"/>
      <w:bookmarkEnd w:id="0"/>
    </w:p>
    <w:sectPr w:rsidR="00591885" w:rsidRPr="000E06A1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40E" w:rsidRDefault="00A7440E" w:rsidP="00C40CF5">
      <w:r>
        <w:separator/>
      </w:r>
    </w:p>
  </w:endnote>
  <w:endnote w:type="continuationSeparator" w:id="0">
    <w:p w:rsidR="00A7440E" w:rsidRDefault="00A7440E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B87DF1">
    <w:pPr>
      <w:pStyle w:val="Footer"/>
      <w:jc w:val="right"/>
    </w:pPr>
    <w:fldSimple w:instr=" PAGE   \* MERGEFORMAT ">
      <w:r w:rsidR="00484ABA">
        <w:rPr>
          <w:noProof/>
        </w:rPr>
        <w:t>1</w:t>
      </w:r>
    </w:fldSimple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40E" w:rsidRDefault="00A7440E" w:rsidP="00C40CF5">
      <w:r>
        <w:separator/>
      </w:r>
    </w:p>
  </w:footnote>
  <w:footnote w:type="continuationSeparator" w:id="0">
    <w:p w:rsidR="00A7440E" w:rsidRDefault="00A7440E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06D84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06A1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129E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84ABA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440E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DF1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CA057-567B-4EA9-8F45-5119435A8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2607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2021-06-23T11:22:00Z</dcterms:created>
  <dcterms:modified xsi:type="dcterms:W3CDTF">2021-06-23T11:22:00Z</dcterms:modified>
</cp:coreProperties>
</file>